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22871194"/>
      <w:bookmarkEnd w:id="0"/>
      <w:r w:rsidRPr="00863F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</w:p>
    <w:p w:rsidR="00310E76" w:rsidRDefault="00513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851D4" w:rsidRPr="006256FC" w:rsidTr="001851D4">
        <w:tc>
          <w:tcPr>
            <w:tcW w:w="3114" w:type="dxa"/>
          </w:tcPr>
          <w:p w:rsidR="001851D4" w:rsidRPr="0040209D" w:rsidRDefault="00513FB1" w:rsidP="001851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учитель</w:t>
            </w:r>
          </w:p>
          <w:p w:rsidR="001851D4" w:rsidRDefault="00513FB1" w:rsidP="00185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51D4" w:rsidRDefault="00513FB1" w:rsidP="00185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63F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51D4" w:rsidRPr="0040209D" w:rsidRDefault="001851D4" w:rsidP="0018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51D4" w:rsidRPr="0040209D" w:rsidRDefault="00513FB1" w:rsidP="001851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851D4" w:rsidRDefault="00513FB1" w:rsidP="00185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51D4" w:rsidRDefault="00513FB1" w:rsidP="00185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51D4" w:rsidRPr="0040209D" w:rsidRDefault="001851D4" w:rsidP="0018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51D4" w:rsidRDefault="00513FB1" w:rsidP="001851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851D4" w:rsidRDefault="00513FB1" w:rsidP="00185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51D4" w:rsidRPr="008944ED" w:rsidRDefault="00513FB1" w:rsidP="001851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51D4" w:rsidRDefault="00513FB1" w:rsidP="00185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51D4" w:rsidRPr="0040209D" w:rsidRDefault="001851D4" w:rsidP="0018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/>
        <w:ind w:left="120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‌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3041896)</w:t>
      </w: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513FB1">
      <w:pPr>
        <w:spacing w:after="0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863FEB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63FEB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863FEB">
        <w:rPr>
          <w:rFonts w:ascii="Times New Roman" w:hAnsi="Times New Roman"/>
          <w:b/>
          <w:color w:val="000000"/>
          <w:sz w:val="28"/>
          <w:lang w:val="ru-RU"/>
        </w:rPr>
        <w:t>ихайло-Павловск</w:t>
      </w:r>
      <w:bookmarkEnd w:id="2"/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863F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63F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rPr>
          <w:lang w:val="ru-RU"/>
        </w:rPr>
        <w:sectPr w:rsidR="00310E76" w:rsidRPr="00863FEB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bookmarkStart w:id="4" w:name="block-22871200"/>
      <w:bookmarkEnd w:id="1"/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10E76" w:rsidRPr="00863FEB" w:rsidRDefault="00513FB1">
      <w:pPr>
        <w:numPr>
          <w:ilvl w:val="0"/>
          <w:numId w:val="1"/>
        </w:numPr>
        <w:spacing w:after="0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Default="00513FB1">
      <w:pPr>
        <w:spacing w:after="0" w:line="264" w:lineRule="auto"/>
        <w:ind w:left="120"/>
        <w:jc w:val="both"/>
      </w:pP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bookmarkStart w:id="5" w:name="block-22871198"/>
      <w:bookmarkEnd w:id="4"/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1851D4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Древнейшие города-государства.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>Создание единого государства. Письменность. Мифы и сказания.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1851D4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863FE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 w:rsidRPr="007E464C">
        <w:rPr>
          <w:rFonts w:ascii="Times New Roman" w:hAnsi="Times New Roman"/>
          <w:color w:val="000000"/>
          <w:sz w:val="28"/>
          <w:lang w:val="ru-RU"/>
        </w:rPr>
        <w:t>Возникновение Израильского государства. Царь Соломон. Религиозные верования. Ветхозаветные предания.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</w:t>
      </w:r>
      <w:r w:rsidRPr="00863FEB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Приход ариев в Северную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863FE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Развитие ремесел и торговли. Великий шелковый путь. Религиозно-философские учения. </w:t>
      </w:r>
      <w:r w:rsidRPr="007E464C">
        <w:rPr>
          <w:rFonts w:ascii="Times New Roman" w:hAnsi="Times New Roman"/>
          <w:color w:val="000000"/>
          <w:sz w:val="28"/>
          <w:lang w:val="ru-RU"/>
        </w:rPr>
        <w:t>Конфуций. Научные знания и изобретения древних китайцев. Храмы.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1851D4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Законы Солона. Реформы Клисфена, их значение. </w:t>
      </w:r>
      <w:r w:rsidRPr="00863FEB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1851D4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древних греков. Досуг (театр, спортивные состязания). </w:t>
      </w:r>
      <w:r w:rsidRPr="007E464C">
        <w:rPr>
          <w:rFonts w:ascii="Times New Roman" w:hAnsi="Times New Roman"/>
          <w:color w:val="000000"/>
          <w:sz w:val="28"/>
          <w:lang w:val="ru-RU"/>
        </w:rPr>
        <w:t>Общегреческие игры в Олимпии.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Главенство Македонии над греческими полисами.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Коринфский союз. Александр Македонский и его завоевания на Востоке. Распад державы Александра Македонского.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863FE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6256FC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1851D4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343CC3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Ганнибал; битва при Каннах. Поражение Карфагена.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343CC3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Латифундии. Рабство. Борьба за аграрную реформу.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Деятельность братьев Гракхов: проекты реформ, мероприятия, итоги. Гражданская война и установление диктатуры Суллы.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863FE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Октавиан Август. Императоры Рима: завоеватели и правители.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Ораторское искусство; Цицерон. Развитие наук. </w:t>
      </w:r>
      <w:r w:rsidRPr="00863FEB">
        <w:rPr>
          <w:rFonts w:ascii="Times New Roman" w:hAnsi="Times New Roman"/>
          <w:color w:val="000000"/>
          <w:sz w:val="28"/>
          <w:lang w:val="ru-RU"/>
        </w:rPr>
        <w:t>Римские историки. Искусство Древнего Рима: архитектура, скульптура. Пантеон.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63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256FC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863FE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1851D4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863FE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Традиционные верования. Пророк Мухаммад и возникновение ислама. Хиджра. Победа новой веры. Коран.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863FE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Ярмарки. Торговые пути в Средиземноморье и на Балтике. Ганза. Облик средневековых городов. </w:t>
      </w:r>
      <w:r w:rsidRPr="00863FEB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63FEB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63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Османские завоевания на Балканах. </w:t>
      </w:r>
      <w:r w:rsidRPr="001851D4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>Изобретение европейского книгопечатания; И.Гутенберг.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</w:t>
      </w:r>
      <w:r w:rsidRPr="007E464C">
        <w:rPr>
          <w:rFonts w:ascii="Times New Roman" w:hAnsi="Times New Roman"/>
          <w:color w:val="000000"/>
          <w:sz w:val="28"/>
          <w:lang w:val="ru-RU"/>
        </w:rPr>
        <w:t>Литература. Архитектура. Традиционные искусства и ремесла.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/>
        <w:ind w:left="120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63FEB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Античные города-государства Северного Причерноморья. Боспорское царство. Пантикапей. Античный Херсонес. </w:t>
      </w:r>
      <w:r w:rsidRPr="001851D4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63FE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63FE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63FE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63FE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Крупнейшие города Руси. Новгород как центр освоения Севера Восточной Европы, колонизация Русской равнины.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Территориально-политическая структура Руси, волости. Органы власти: князь, посадник, тысяцкий, вече.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Князья, дружина. Духовенство. Городское население. Купцы.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863FEB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63FEB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proofErr w:type="gramStart"/>
      <w:r>
        <w:rPr>
          <w:rFonts w:ascii="Times New Roman" w:hAnsi="Times New Roman"/>
          <w:color w:val="000000"/>
          <w:sz w:val="28"/>
        </w:rPr>
        <w:t>Материальная культура.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7E464C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10E76" w:rsidRDefault="00513FB1">
      <w:pPr>
        <w:spacing w:after="0" w:line="264" w:lineRule="auto"/>
        <w:ind w:firstLine="600"/>
        <w:jc w:val="both"/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Рублев.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6256FC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1851D4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7E464C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7E464C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7E464C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1851D4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1851D4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7E464C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r w:rsidRPr="006256FC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7E464C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7E464C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Вашингтона.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7E464C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6256FC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7E464C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1851D4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1851D4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российской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науки и образования.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E464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российской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7E464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E464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10E76" w:rsidRPr="007E464C" w:rsidRDefault="00310E76">
      <w:pPr>
        <w:rPr>
          <w:lang w:val="ru-RU"/>
        </w:rPr>
        <w:sectPr w:rsidR="00310E76" w:rsidRPr="007E464C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bookmarkStart w:id="6" w:name="block-22871199"/>
      <w:bookmarkEnd w:id="5"/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E464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10E76" w:rsidRPr="007E464C" w:rsidRDefault="00310E76">
      <w:pPr>
        <w:spacing w:after="0"/>
        <w:ind w:left="120"/>
        <w:rPr>
          <w:lang w:val="ru-RU"/>
        </w:rPr>
      </w:pPr>
    </w:p>
    <w:p w:rsidR="00310E76" w:rsidRPr="007E464C" w:rsidRDefault="00513FB1">
      <w:pPr>
        <w:spacing w:after="0"/>
        <w:ind w:left="120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10E76" w:rsidRPr="007E464C" w:rsidRDefault="00513FB1">
      <w:pPr>
        <w:spacing w:after="0" w:line="264" w:lineRule="auto"/>
        <w:ind w:firstLine="60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10E76" w:rsidRPr="007E464C" w:rsidRDefault="00513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10E76" w:rsidRPr="007E464C" w:rsidRDefault="00513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10E76" w:rsidRPr="007E464C" w:rsidRDefault="00513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10E76" w:rsidRPr="007E464C" w:rsidRDefault="00513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10E76" w:rsidRPr="007E464C" w:rsidRDefault="00513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Pr="007E464C" w:rsidRDefault="00513F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10E76" w:rsidRPr="007E464C" w:rsidRDefault="00513F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Pr="007E464C" w:rsidRDefault="00513F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10E76" w:rsidRPr="007E464C" w:rsidRDefault="00513F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10E76" w:rsidRPr="007E464C" w:rsidRDefault="00513F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Pr="007E464C" w:rsidRDefault="00513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10E76" w:rsidRPr="007E464C" w:rsidRDefault="00513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10E76" w:rsidRPr="007E464C" w:rsidRDefault="00513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10E76" w:rsidRPr="007E464C" w:rsidRDefault="00513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10E76" w:rsidRPr="007E464C" w:rsidRDefault="00513F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Pr="007E464C" w:rsidRDefault="00513F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10E76" w:rsidRPr="007E464C" w:rsidRDefault="00513F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10E76" w:rsidRPr="007E464C" w:rsidRDefault="00513F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10E76" w:rsidRPr="007E464C" w:rsidRDefault="00513F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10E76" w:rsidRPr="007E464C" w:rsidRDefault="00513F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10E76" w:rsidRPr="007E464C" w:rsidRDefault="00513F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10E76" w:rsidRPr="007E464C" w:rsidRDefault="00513F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Pr="007E464C" w:rsidRDefault="00513F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10E76" w:rsidRPr="007E464C" w:rsidRDefault="00513F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Pr="007E464C" w:rsidRDefault="00513F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10E76" w:rsidRPr="007E464C" w:rsidRDefault="00513F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10E76" w:rsidRPr="007E464C" w:rsidRDefault="00513F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10E76" w:rsidRPr="007E464C" w:rsidRDefault="00513F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10E76" w:rsidRPr="007E464C" w:rsidRDefault="00513F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Pr="007E464C" w:rsidRDefault="00513F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10E76" w:rsidRPr="007E464C" w:rsidRDefault="00513F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10E76" w:rsidRPr="007E464C" w:rsidRDefault="00513F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10E76" w:rsidRPr="007E464C" w:rsidRDefault="00513F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10E76" w:rsidRPr="007E464C" w:rsidRDefault="00513F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10E76" w:rsidRPr="007E464C" w:rsidRDefault="00513F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10E76" w:rsidRPr="007E464C" w:rsidRDefault="00513F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10E76" w:rsidRPr="007E464C" w:rsidRDefault="00513F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Pr="007E464C" w:rsidRDefault="00513F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10E76" w:rsidRPr="007E464C" w:rsidRDefault="00513F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Pr="007E464C" w:rsidRDefault="00513F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10E76" w:rsidRPr="007E464C" w:rsidRDefault="00513F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10E76" w:rsidRPr="007E464C" w:rsidRDefault="00513F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10E76" w:rsidRPr="007E464C" w:rsidRDefault="00513F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10E76" w:rsidRPr="007E464C" w:rsidRDefault="00513F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10E76" w:rsidRPr="007E464C" w:rsidRDefault="00513F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10E76" w:rsidRPr="007E464C" w:rsidRDefault="00513F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Pr="007E464C" w:rsidRDefault="00513F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10E76" w:rsidRPr="007E464C" w:rsidRDefault="00513F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Pr="007E464C" w:rsidRDefault="00513F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10E76" w:rsidRPr="007E464C" w:rsidRDefault="00513F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10E76" w:rsidRPr="007E464C" w:rsidRDefault="00513F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10E76" w:rsidRPr="007E464C" w:rsidRDefault="00513F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Pr="007E464C" w:rsidRDefault="00513F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10E76" w:rsidRDefault="00513FB1">
      <w:pPr>
        <w:numPr>
          <w:ilvl w:val="0"/>
          <w:numId w:val="21"/>
        </w:numPr>
        <w:spacing w:after="0" w:line="264" w:lineRule="auto"/>
        <w:jc w:val="both"/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10E76" w:rsidRPr="007E464C" w:rsidRDefault="00513F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10E76" w:rsidRPr="007E464C" w:rsidRDefault="00513F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10E76" w:rsidRPr="007E464C" w:rsidRDefault="00513F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Pr="007E464C" w:rsidRDefault="00513F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10E76" w:rsidRPr="007E464C" w:rsidRDefault="00513F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10E76" w:rsidRDefault="00513FB1">
      <w:pPr>
        <w:numPr>
          <w:ilvl w:val="0"/>
          <w:numId w:val="23"/>
        </w:numPr>
        <w:spacing w:after="0" w:line="264" w:lineRule="auto"/>
        <w:jc w:val="both"/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6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Pr="00343CC3" w:rsidRDefault="00513FB1">
      <w:pPr>
        <w:spacing w:after="0" w:line="264" w:lineRule="auto"/>
        <w:ind w:left="120"/>
        <w:jc w:val="both"/>
        <w:rPr>
          <w:lang w:val="ru-RU"/>
        </w:rPr>
      </w:pPr>
      <w:r w:rsidRPr="00343CC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0E76" w:rsidRPr="00343CC3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10E76" w:rsidRPr="007E464C" w:rsidRDefault="00513F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10E76" w:rsidRPr="007E464C" w:rsidRDefault="00513F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10E76" w:rsidRPr="007E464C" w:rsidRDefault="00513F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10E76" w:rsidRPr="007E464C" w:rsidRDefault="00513F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Pr="007E464C" w:rsidRDefault="00513F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Pr="007E464C" w:rsidRDefault="00513F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10E76" w:rsidRPr="007E464C" w:rsidRDefault="00513F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10E76" w:rsidRPr="007E464C" w:rsidRDefault="00513F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Pr="007E464C" w:rsidRDefault="00513F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10E76" w:rsidRPr="007E464C" w:rsidRDefault="00513F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310E76" w:rsidRPr="007E464C" w:rsidRDefault="00513F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.;</w:t>
      </w:r>
    </w:p>
    <w:p w:rsidR="00310E76" w:rsidRPr="007E464C" w:rsidRDefault="00513F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10E76" w:rsidRPr="007E464C" w:rsidRDefault="00513F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Pr="007E464C" w:rsidRDefault="00513F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10E76" w:rsidRPr="007E464C" w:rsidRDefault="00513F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0E76" w:rsidRPr="007E464C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10E76" w:rsidRPr="007E464C" w:rsidRDefault="00513F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10E76" w:rsidRPr="007E464C" w:rsidRDefault="00513F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.;</w:t>
      </w:r>
    </w:p>
    <w:p w:rsidR="00310E76" w:rsidRPr="007E464C" w:rsidRDefault="00513F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10E76" w:rsidRPr="007E464C" w:rsidRDefault="00513F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10E76" w:rsidRPr="007E464C" w:rsidRDefault="00513F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10E76" w:rsidRDefault="00513FB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10E76" w:rsidRPr="007E464C" w:rsidRDefault="00513F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Pr="007E464C" w:rsidRDefault="00513F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.;</w:t>
      </w:r>
    </w:p>
    <w:p w:rsidR="00310E76" w:rsidRPr="007E464C" w:rsidRDefault="00513F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Pr="007E464C" w:rsidRDefault="00513F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10E76" w:rsidRPr="007E464C" w:rsidRDefault="00513F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10E76" w:rsidRPr="007E464C" w:rsidRDefault="00513F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310E76" w:rsidRPr="007E464C" w:rsidRDefault="00513F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Pr="007E464C" w:rsidRDefault="00513F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310E76" w:rsidRPr="007E464C" w:rsidRDefault="00513F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310E76" w:rsidRPr="007E464C" w:rsidRDefault="00513F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10E76" w:rsidRPr="007E464C" w:rsidRDefault="00513F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10E76" w:rsidRPr="007E464C" w:rsidRDefault="00513F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10E76" w:rsidRPr="007E464C" w:rsidRDefault="00513F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10E76" w:rsidRPr="007E464C" w:rsidRDefault="00513F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10E76" w:rsidRPr="007E464C" w:rsidRDefault="00513F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10E76" w:rsidRPr="007E464C" w:rsidRDefault="00513F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7E464C" w:rsidRDefault="00513FB1">
      <w:pPr>
        <w:spacing w:after="0" w:line="264" w:lineRule="auto"/>
        <w:ind w:left="120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Pr="007E464C" w:rsidRDefault="00513F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310E76" w:rsidRPr="007E464C" w:rsidRDefault="00513F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10E76" w:rsidRPr="007E464C" w:rsidRDefault="00513F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Pr="007E464C" w:rsidRDefault="00513F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10E76" w:rsidRPr="007E464C" w:rsidRDefault="00513F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310E76" w:rsidRPr="007E464C" w:rsidRDefault="00513F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10E76" w:rsidRPr="007E464C" w:rsidRDefault="00513F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10E76" w:rsidRPr="007E464C" w:rsidRDefault="00310E76">
      <w:pPr>
        <w:rPr>
          <w:lang w:val="ru-RU"/>
        </w:rPr>
        <w:sectPr w:rsidR="00310E76" w:rsidRPr="007E464C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7" w:name="block-22871195"/>
      <w:bookmarkEnd w:id="6"/>
      <w:r w:rsidRPr="007E4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10E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10E7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E4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8" w:name="block-228711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10E7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9">
              <w:r w:rsidRPr="007E464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/8640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67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rPr>
                <w:color w:val="FF0000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ind w:left="135"/>
              <w:rPr>
                <w:color w:val="FF0000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1851D4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1851D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0">
              <w:r w:rsidRPr="001851D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851D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851D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851D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/8640</w:t>
              </w:r>
              <w:r w:rsidRPr="001851D4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1851D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851D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10E7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>Русская</w:t>
            </w:r>
            <w:proofErr w:type="gramEnd"/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95">
              <w:r w:rsidRPr="007E464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180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96">
              <w:r w:rsidRPr="006256F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180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10E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Смутное время начала </w:t>
            </w:r>
            <w:r w:rsidRPr="007E464C">
              <w:rPr>
                <w:rFonts w:ascii="Times New Roman" w:hAnsi="Times New Roman"/>
                <w:color w:val="FF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259">
              <w:r w:rsidRPr="007E464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186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260">
              <w:r w:rsidRPr="006256F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186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eb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10E7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27">
              <w:r w:rsidRPr="007E464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18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368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10E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7E464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93">
              <w:r w:rsidRPr="007E464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192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r w:rsidRPr="007E464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343CC3">
              <w:rPr>
                <w:rFonts w:ascii="Times New Roman" w:hAnsi="Times New Roman"/>
                <w:color w:val="FF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343CC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343CC3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343CC3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343CC3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343CC3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343CC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94">
              <w:r w:rsidRPr="00343CC3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343CC3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343CC3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343CC3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343CC3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192</w:t>
              </w:r>
              <w:r w:rsidRPr="00343CC3">
                <w:rPr>
                  <w:rFonts w:ascii="Times New Roman" w:hAnsi="Times New Roman"/>
                  <w:color w:val="FF0000"/>
                  <w:u w:val="single"/>
                </w:rPr>
                <w:t>da</w:t>
              </w:r>
              <w:r w:rsidRPr="00343CC3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jc w:val="center"/>
              <w:rPr>
                <w:color w:val="FF0000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310E76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6256FC" w:rsidRDefault="00513FB1">
            <w:pPr>
              <w:spacing w:after="0"/>
              <w:ind w:left="135"/>
              <w:rPr>
                <w:color w:val="FF0000"/>
                <w:lang w:val="ru-RU"/>
              </w:rPr>
            </w:pPr>
            <w:r w:rsidRPr="006256F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95">
              <w:r w:rsidRPr="006256FC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/8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6256FC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19316</w:t>
              </w:r>
              <w:r w:rsidRPr="006256FC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0E76" w:rsidRPr="00625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Pr="007E464C" w:rsidRDefault="00513FB1">
            <w:pPr>
              <w:spacing w:after="0"/>
              <w:ind w:left="135"/>
              <w:rPr>
                <w:lang w:val="ru-RU"/>
              </w:rPr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 w:rsidRPr="007E4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9" w:name="block-228711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0E76" w:rsidRPr="001851D4" w:rsidRDefault="00513F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proofErr w:type="gramStart"/>
      <w:r>
        <w:rPr>
          <w:rFonts w:ascii="Times New Roman" w:hAnsi="Times New Roman"/>
          <w:color w:val="000000"/>
          <w:sz w:val="28"/>
        </w:rPr>
        <w:t>• ,История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Всеобщая история. 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r w:rsidRPr="007E464C">
        <w:rPr>
          <w:sz w:val="28"/>
          <w:lang w:val="ru-RU"/>
        </w:rPr>
        <w:br/>
      </w:r>
      <w:bookmarkStart w:id="10" w:name="c6612d7c-6144-4cab-b55c-f60ef824c9f9"/>
      <w:r w:rsidRPr="007E464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</w:t>
      </w:r>
      <w:r w:rsidRPr="001851D4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bookmarkEnd w:id="10"/>
      <w:r w:rsidRPr="001851D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0E76" w:rsidRPr="007E464C" w:rsidRDefault="00513FB1">
      <w:pPr>
        <w:spacing w:after="0" w:line="480" w:lineRule="auto"/>
        <w:ind w:left="120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10E76" w:rsidRPr="007E464C" w:rsidRDefault="00513FB1">
      <w:pPr>
        <w:spacing w:after="0"/>
        <w:ind w:left="120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>​</w:t>
      </w:r>
    </w:p>
    <w:p w:rsidR="00310E76" w:rsidRPr="007E464C" w:rsidRDefault="00513FB1">
      <w:pPr>
        <w:spacing w:after="0" w:line="480" w:lineRule="auto"/>
        <w:ind w:left="120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0E76" w:rsidRPr="007E464C" w:rsidRDefault="00513FB1">
      <w:pPr>
        <w:spacing w:after="0" w:line="480" w:lineRule="auto"/>
        <w:ind w:left="120"/>
        <w:rPr>
          <w:lang w:val="ru-RU"/>
        </w:rPr>
      </w:pPr>
      <w:r w:rsidRPr="007E464C">
        <w:rPr>
          <w:rFonts w:ascii="Times New Roman" w:hAnsi="Times New Roman"/>
          <w:color w:val="000000"/>
          <w:sz w:val="28"/>
          <w:lang w:val="ru-RU"/>
        </w:rPr>
        <w:t xml:space="preserve">​‌Алиева С.К.Всеобщая история ( в таблицах и схемах 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)Л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ИСТ,1999.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Андюсев Б.Е.Опорные конспекты по истории древнего мира. 5 класс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ладос. 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lastRenderedPageBreak/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Андюсев Б.Е.Опорные конспекты по истории средних веков. 6 класс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ладос. 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Анисимов Е.В.Московское царство сер.16- 17 вв.иллюстрированная история отечества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.Н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оринт.2000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Балязин В.Н. История России в занимательных рассказах, притчах и анекдотах 1Х- Х1Х века.- М: Дрофа 2002.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Барабанов В.В.Справочные материалы по истории России для подготовки к экзаменам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стрель.2004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Бодер Д.И. Все войны России. Грамотей. 2001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Брандт М.Ю. Россия и мир часть 1.Владос 1995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Буганов В., Зырянов П. История России 17-19 вв. М. Просвещение. </w:t>
      </w:r>
      <w:r w:rsidRPr="001851D4">
        <w:rPr>
          <w:rFonts w:ascii="Times New Roman" w:hAnsi="Times New Roman"/>
          <w:color w:val="000000"/>
          <w:sz w:val="28"/>
          <w:lang w:val="ru-RU"/>
        </w:rPr>
        <w:t>1995 г.</w:t>
      </w:r>
      <w:r w:rsidRPr="001851D4">
        <w:rPr>
          <w:sz w:val="28"/>
          <w:lang w:val="ru-RU"/>
        </w:rPr>
        <w:br/>
      </w:r>
      <w:r w:rsidRPr="001851D4">
        <w:rPr>
          <w:sz w:val="28"/>
          <w:lang w:val="ru-RU"/>
        </w:rPr>
        <w:br/>
      </w:r>
      <w:r w:rsidRPr="00185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64C">
        <w:rPr>
          <w:rFonts w:ascii="Times New Roman" w:hAnsi="Times New Roman"/>
          <w:color w:val="000000"/>
          <w:sz w:val="28"/>
          <w:lang w:val="ru-RU"/>
        </w:rPr>
        <w:t>Верт Н. История Советского государства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есь мир.2002.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Волгоград 2001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Вяземский Е.Е.Методика преподавания истории в школе. Владос.1999.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Головатенко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.Н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ачальная история Руси.Школа- пресс.1999.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Головатенко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порные проблемы истории России. Школ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 xml:space="preserve"> пресс.1999.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Грибов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.С.Краткий курс Новая история 7-8 класс.Дрофа.1997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Гумилёв Л.От Руси до России.АЙРИС-ПРЕСС.2000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Данилов А., Косулина Л. История России М. Просвещение. 2000 г.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Данилов.А.А История России в таблицах5-11 кл.Дрофа. 1998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Данилов.А.А.История России 20 век.Поурочные разработки.8,9 кл,Просвещение.2001.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Жукова Л.В..История России 19 век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особие для учащихся. Москва.1998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Жукова Л.В..История. Ответы на билеты. Москва.2000.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Жуковский С.Т.Методическое пособие по курсу Россия в истории мирвой цивилизации 9-20вв. Школьная Прессса.2000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Захарова Е.Н.Примерное планирование курсов истории и обществознания для 10-11 классов</w:t>
      </w:r>
      <w:proofErr w:type="gramStart"/>
      <w:r w:rsidRPr="007E464C">
        <w:rPr>
          <w:rFonts w:ascii="Times New Roman" w:hAnsi="Times New Roman"/>
          <w:color w:val="000000"/>
          <w:sz w:val="28"/>
          <w:lang w:val="ru-RU"/>
        </w:rPr>
        <w:t>.Ш</w:t>
      </w:r>
      <w:proofErr w:type="gramEnd"/>
      <w:r w:rsidRPr="007E464C">
        <w:rPr>
          <w:rFonts w:ascii="Times New Roman" w:hAnsi="Times New Roman"/>
          <w:color w:val="000000"/>
          <w:sz w:val="28"/>
          <w:lang w:val="ru-RU"/>
        </w:rPr>
        <w:t>кола- Пресс.2000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r w:rsidRPr="007E464C">
        <w:rPr>
          <w:rFonts w:ascii="Times New Roman" w:hAnsi="Times New Roman"/>
          <w:color w:val="000000"/>
          <w:sz w:val="28"/>
          <w:lang w:val="ru-RU"/>
        </w:rPr>
        <w:t xml:space="preserve"> знаменская Р.А.Все предметы школьной программы в схемах и таблицах.Олимп.1997</w:t>
      </w:r>
      <w:r w:rsidRPr="007E464C">
        <w:rPr>
          <w:sz w:val="28"/>
          <w:lang w:val="ru-RU"/>
        </w:rPr>
        <w:br/>
      </w:r>
      <w:r w:rsidRPr="007E464C">
        <w:rPr>
          <w:sz w:val="28"/>
          <w:lang w:val="ru-RU"/>
        </w:rPr>
        <w:br/>
      </w:r>
      <w:bookmarkStart w:id="11" w:name="1cc6b14d-c379-4145-83ce-d61c41a33d45"/>
      <w:bookmarkEnd w:id="11"/>
      <w:r w:rsidRPr="007E46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0E76" w:rsidRPr="007E464C" w:rsidRDefault="00310E76">
      <w:pPr>
        <w:spacing w:after="0"/>
        <w:ind w:left="120"/>
        <w:rPr>
          <w:lang w:val="ru-RU"/>
        </w:rPr>
      </w:pPr>
    </w:p>
    <w:p w:rsidR="00310E76" w:rsidRPr="007E464C" w:rsidRDefault="00513FB1">
      <w:pPr>
        <w:spacing w:after="0" w:line="480" w:lineRule="auto"/>
        <w:ind w:left="120"/>
        <w:rPr>
          <w:lang w:val="ru-RU"/>
        </w:rPr>
      </w:pPr>
      <w:r w:rsidRPr="007E46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13FB1" w:rsidRDefault="00513FB1"/>
    <w:sectPr w:rsidR="00513FB1" w:rsidSect="002102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48F"/>
    <w:multiLevelType w:val="multilevel"/>
    <w:tmpl w:val="CF5C7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07977"/>
    <w:multiLevelType w:val="multilevel"/>
    <w:tmpl w:val="501E1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F33CA"/>
    <w:multiLevelType w:val="multilevel"/>
    <w:tmpl w:val="160E5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E3156"/>
    <w:multiLevelType w:val="multilevel"/>
    <w:tmpl w:val="FF08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134BB"/>
    <w:multiLevelType w:val="multilevel"/>
    <w:tmpl w:val="4F329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D2108"/>
    <w:multiLevelType w:val="multilevel"/>
    <w:tmpl w:val="CF707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722D4"/>
    <w:multiLevelType w:val="multilevel"/>
    <w:tmpl w:val="AF6C6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F1FD3"/>
    <w:multiLevelType w:val="multilevel"/>
    <w:tmpl w:val="3962C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3725B"/>
    <w:multiLevelType w:val="multilevel"/>
    <w:tmpl w:val="B2EEE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77DC8"/>
    <w:multiLevelType w:val="multilevel"/>
    <w:tmpl w:val="47365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515A78"/>
    <w:multiLevelType w:val="multilevel"/>
    <w:tmpl w:val="F7DA0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C46D5"/>
    <w:multiLevelType w:val="multilevel"/>
    <w:tmpl w:val="225C8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67D38"/>
    <w:multiLevelType w:val="multilevel"/>
    <w:tmpl w:val="1DFC9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DB13CC"/>
    <w:multiLevelType w:val="multilevel"/>
    <w:tmpl w:val="8084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59213E"/>
    <w:multiLevelType w:val="multilevel"/>
    <w:tmpl w:val="24229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833840"/>
    <w:multiLevelType w:val="multilevel"/>
    <w:tmpl w:val="3B50B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533CB"/>
    <w:multiLevelType w:val="multilevel"/>
    <w:tmpl w:val="7D34C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E25C61"/>
    <w:multiLevelType w:val="multilevel"/>
    <w:tmpl w:val="A0D80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A48C6"/>
    <w:multiLevelType w:val="multilevel"/>
    <w:tmpl w:val="0A48B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F47808"/>
    <w:multiLevelType w:val="multilevel"/>
    <w:tmpl w:val="361E7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C63DFB"/>
    <w:multiLevelType w:val="multilevel"/>
    <w:tmpl w:val="1F241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4D0D07"/>
    <w:multiLevelType w:val="multilevel"/>
    <w:tmpl w:val="D40EA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E65ABF"/>
    <w:multiLevelType w:val="multilevel"/>
    <w:tmpl w:val="1298B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65785B"/>
    <w:multiLevelType w:val="multilevel"/>
    <w:tmpl w:val="F93E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05525"/>
    <w:multiLevelType w:val="multilevel"/>
    <w:tmpl w:val="611A8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272323"/>
    <w:multiLevelType w:val="multilevel"/>
    <w:tmpl w:val="5BCAB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C012E9"/>
    <w:multiLevelType w:val="multilevel"/>
    <w:tmpl w:val="44E0D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5C6171"/>
    <w:multiLevelType w:val="multilevel"/>
    <w:tmpl w:val="DBC47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7619CF"/>
    <w:multiLevelType w:val="multilevel"/>
    <w:tmpl w:val="BCDCC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57518F"/>
    <w:multiLevelType w:val="multilevel"/>
    <w:tmpl w:val="32B4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E33937"/>
    <w:multiLevelType w:val="multilevel"/>
    <w:tmpl w:val="69A44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5B2D80"/>
    <w:multiLevelType w:val="multilevel"/>
    <w:tmpl w:val="68424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4047E3"/>
    <w:multiLevelType w:val="multilevel"/>
    <w:tmpl w:val="0C883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887077"/>
    <w:multiLevelType w:val="multilevel"/>
    <w:tmpl w:val="8D462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41957"/>
    <w:multiLevelType w:val="multilevel"/>
    <w:tmpl w:val="AB8E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F94940"/>
    <w:multiLevelType w:val="multilevel"/>
    <w:tmpl w:val="DE0AD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8D4E85"/>
    <w:multiLevelType w:val="multilevel"/>
    <w:tmpl w:val="04603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3855E4"/>
    <w:multiLevelType w:val="multilevel"/>
    <w:tmpl w:val="8A709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3"/>
  </w:num>
  <w:num w:numId="3">
    <w:abstractNumId w:val="6"/>
  </w:num>
  <w:num w:numId="4">
    <w:abstractNumId w:val="31"/>
  </w:num>
  <w:num w:numId="5">
    <w:abstractNumId w:val="1"/>
  </w:num>
  <w:num w:numId="6">
    <w:abstractNumId w:val="21"/>
  </w:num>
  <w:num w:numId="7">
    <w:abstractNumId w:val="27"/>
  </w:num>
  <w:num w:numId="8">
    <w:abstractNumId w:val="8"/>
  </w:num>
  <w:num w:numId="9">
    <w:abstractNumId w:val="9"/>
  </w:num>
  <w:num w:numId="10">
    <w:abstractNumId w:val="29"/>
  </w:num>
  <w:num w:numId="11">
    <w:abstractNumId w:val="5"/>
  </w:num>
  <w:num w:numId="12">
    <w:abstractNumId w:val="18"/>
  </w:num>
  <w:num w:numId="13">
    <w:abstractNumId w:val="32"/>
  </w:num>
  <w:num w:numId="14">
    <w:abstractNumId w:val="37"/>
  </w:num>
  <w:num w:numId="15">
    <w:abstractNumId w:val="16"/>
  </w:num>
  <w:num w:numId="16">
    <w:abstractNumId w:val="24"/>
  </w:num>
  <w:num w:numId="17">
    <w:abstractNumId w:val="3"/>
  </w:num>
  <w:num w:numId="18">
    <w:abstractNumId w:val="17"/>
  </w:num>
  <w:num w:numId="19">
    <w:abstractNumId w:val="28"/>
  </w:num>
  <w:num w:numId="20">
    <w:abstractNumId w:val="23"/>
  </w:num>
  <w:num w:numId="21">
    <w:abstractNumId w:val="33"/>
  </w:num>
  <w:num w:numId="22">
    <w:abstractNumId w:val="22"/>
  </w:num>
  <w:num w:numId="23">
    <w:abstractNumId w:val="35"/>
  </w:num>
  <w:num w:numId="24">
    <w:abstractNumId w:val="14"/>
  </w:num>
  <w:num w:numId="25">
    <w:abstractNumId w:val="25"/>
  </w:num>
  <w:num w:numId="26">
    <w:abstractNumId w:val="2"/>
  </w:num>
  <w:num w:numId="27">
    <w:abstractNumId w:val="30"/>
  </w:num>
  <w:num w:numId="28">
    <w:abstractNumId w:val="26"/>
  </w:num>
  <w:num w:numId="29">
    <w:abstractNumId w:val="4"/>
  </w:num>
  <w:num w:numId="30">
    <w:abstractNumId w:val="7"/>
  </w:num>
  <w:num w:numId="31">
    <w:abstractNumId w:val="12"/>
  </w:num>
  <w:num w:numId="32">
    <w:abstractNumId w:val="10"/>
  </w:num>
  <w:num w:numId="33">
    <w:abstractNumId w:val="0"/>
  </w:num>
  <w:num w:numId="34">
    <w:abstractNumId w:val="34"/>
  </w:num>
  <w:num w:numId="35">
    <w:abstractNumId w:val="19"/>
  </w:num>
  <w:num w:numId="36">
    <w:abstractNumId w:val="15"/>
  </w:num>
  <w:num w:numId="37">
    <w:abstractNumId w:val="20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310E76"/>
    <w:rsid w:val="0000678F"/>
    <w:rsid w:val="000323F2"/>
    <w:rsid w:val="001851D4"/>
    <w:rsid w:val="00210211"/>
    <w:rsid w:val="00310E76"/>
    <w:rsid w:val="00343CC3"/>
    <w:rsid w:val="003F397E"/>
    <w:rsid w:val="004C315F"/>
    <w:rsid w:val="00513FB1"/>
    <w:rsid w:val="00597447"/>
    <w:rsid w:val="00617CB2"/>
    <w:rsid w:val="006256FC"/>
    <w:rsid w:val="007E464C"/>
    <w:rsid w:val="00863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021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10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25964</Words>
  <Characters>147996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annaa</cp:lastModifiedBy>
  <cp:revision>10</cp:revision>
  <dcterms:created xsi:type="dcterms:W3CDTF">2023-09-20T17:43:00Z</dcterms:created>
  <dcterms:modified xsi:type="dcterms:W3CDTF">2024-02-04T10:10:00Z</dcterms:modified>
</cp:coreProperties>
</file>