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351719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"Михайло-Павловская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3125206)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1"/>
      <w:r>
        <w:rPr>
          <w:rFonts w:ascii="Times New Roman" w:hAnsi="Times New Roman"/>
          <w:b/>
          <w:i w:val="false"/>
          <w:color w:val="000000"/>
          <w:sz w:val="28"/>
        </w:rPr>
        <w:t>с.Михайло-Павловск</w:t>
      </w:r>
      <w:bookmarkEnd w:id="1"/>
      <w:r>
        <w:rPr>
          <w:sz w:val="28"/>
        </w:rPr>
        <w:br/>
      </w:r>
      <w:bookmarkStart w:name="6129fc25-1484-4cce-a161-840ff826026d" w:id="2"/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3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3"/>
    </w:p>
    <w:p>
      <w:pPr>
        <w:spacing w:before="0" w:after="0"/>
        <w:ind w:left="120"/>
        <w:jc w:val="left"/>
      </w:pPr>
    </w:p>
    <w:bookmarkStart w:name="block-23517198" w:id="4"/>
    <w:p>
      <w:pPr>
        <w:sectPr>
          <w:pgSz w:w="11906" w:h="16383" w:orient="portrait"/>
        </w:sectPr>
      </w:pPr>
    </w:p>
    <w:bookmarkEnd w:id="4"/>
    <w:bookmarkEnd w:id="0"/>
    <w:bookmarkStart w:name="block-23517199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bookmarkStart w:name="037c86a0-0100-46f4-8a06-fc1394a836a9" w:id="6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left="120"/>
        <w:jc w:val="both"/>
      </w:pPr>
    </w:p>
    <w:bookmarkStart w:name="block-23517199" w:id="7"/>
    <w:p>
      <w:pPr>
        <w:sectPr>
          <w:pgSz w:w="11906" w:h="16383" w:orient="portrait"/>
        </w:sectPr>
      </w:pPr>
    </w:p>
    <w:bookmarkEnd w:id="7"/>
    <w:bookmarkEnd w:id="5"/>
    <w:bookmarkStart w:name="block-23517201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9"/>
      <w:bookmarkEnd w:id="9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0"/>
      <w:bookmarkEnd w:id="10"/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bookmarkStart w:name="block-23517201" w:id="11"/>
    <w:p>
      <w:pPr>
        <w:sectPr>
          <w:pgSz w:w="11906" w:h="16383" w:orient="portrait"/>
        </w:sectPr>
      </w:pPr>
    </w:p>
    <w:bookmarkEnd w:id="11"/>
    <w:bookmarkEnd w:id="8"/>
    <w:bookmarkStart w:name="block-23517202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3"/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4"/>
      <w:bookmarkEnd w:id="14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</w:p>
    <w:bookmarkStart w:name="block-23517202" w:id="15"/>
    <w:p>
      <w:pPr>
        <w:sectPr>
          <w:pgSz w:w="11906" w:h="16383" w:orient="portrait"/>
        </w:sectPr>
      </w:pPr>
    </w:p>
    <w:bookmarkEnd w:id="15"/>
    <w:bookmarkEnd w:id="12"/>
    <w:bookmarkStart w:name="block-23517196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4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2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517196" w:id="17"/>
    <w:p>
      <w:pPr>
        <w:sectPr>
          <w:pgSz w:w="16383" w:h="11906" w:orient="landscape"/>
        </w:sectPr>
      </w:pPr>
    </w:p>
    <w:bookmarkEnd w:id="17"/>
    <w:bookmarkEnd w:id="16"/>
    <w:bookmarkStart w:name="block-23517197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9"/>
        <w:gridCol w:w="2587"/>
        <w:gridCol w:w="1237"/>
        <w:gridCol w:w="2243"/>
        <w:gridCol w:w="2380"/>
        <w:gridCol w:w="1695"/>
        <w:gridCol w:w="2883"/>
      </w:tblGrid>
      <w:tr>
        <w:trPr>
          <w:trHeight w:val="300" w:hRule="atLeast"/>
          <w:trHeight w:val="144" w:hRule="atLeast"/>
        </w:trPr>
        <w:tc>
          <w:tcPr>
            <w:tcW w:w="3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517197" w:id="19"/>
    <w:p>
      <w:pPr>
        <w:sectPr>
          <w:pgSz w:w="16383" w:h="11906" w:orient="landscape"/>
        </w:sectPr>
      </w:pPr>
    </w:p>
    <w:bookmarkEnd w:id="19"/>
    <w:bookmarkEnd w:id="18"/>
    <w:bookmarkStart w:name="block-23517200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1"/>
      <w:r>
        <w:rPr>
          <w:rFonts w:ascii="Times New Roman" w:hAnsi="Times New Roman"/>
          <w:b w:val="false"/>
          <w:i w:val="false"/>
          <w:color w:val="000000"/>
          <w:sz w:val="28"/>
        </w:rPr>
        <w:t>• Искусство: 7 класс: учебник, 7 класс/ Данилова Г.И., Общество с ограниченной ответственностью «ДРОФА»;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db50a40d-f8ae-4e5d-8e70-919f427dc0ce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Искусство: 8 класс: учебник, 8 класс/ Данилова Г.И., Общество с ограниченной ответственностью «ДРОФА»;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db50a40d-f8ae-4e5d-8e70-919f427dc0ce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Искусство: 9 класс: учебник, 9 класс/ Данилова Г.И., Общество с ограниченной ответственностью «ДРОФА»; Акционерное общество «Издательство «Просвещение»</w:t>
      </w:r>
      <w:bookmarkEnd w:id="23"/>
      <w:r>
        <w:rPr>
          <w:sz w:val="28"/>
        </w:rPr>
        <w:br/>
      </w:r>
      <w:bookmarkStart w:name="db50a40d-f8ae-4e5d-8e70-919f427dc0ce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bookmarkEnd w:id="24"/>
      <w:r>
        <w:rPr>
          <w:sz w:val="28"/>
        </w:rPr>
        <w:br/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6-й класс: учебник, 6 класс/ Неменская Л. А.; под ред. Неменского Б. М.,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db50a40d-f8ae-4e5d-8e70-919f427dc0ce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7-й класс: учебник, 7 класс/ Питерских А. С., Гуров Г. Е.; под ред. Неменского Б. М., Акционерное общество «Издательство «Просвещение»</w:t>
      </w:r>
      <w:bookmarkEnd w:id="26"/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Введите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вариант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Введите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данные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Введите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данные</w:t>
      </w:r>
    </w:p>
    <w:bookmarkStart w:name="block-23517200" w:id="27"/>
    <w:p>
      <w:pPr>
        <w:sectPr>
          <w:pgSz w:w="11906" w:h="16383" w:orient="portrait"/>
        </w:sectPr>
      </w:pPr>
    </w:p>
    <w:bookmarkEnd w:id="27"/>
    <w:bookmarkEnd w:id="20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